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F66" w:rsidRDefault="0080173D" w:rsidP="009F00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9</w:t>
      </w:r>
      <w:r w:rsidR="008A2A16">
        <w:rPr>
          <w:rFonts w:ascii="Arial-BoldMT" w:hAnsi="Arial-BoldMT" w:cs="Arial-BoldMT"/>
          <w:b/>
          <w:bCs/>
        </w:rPr>
        <w:t xml:space="preserve"> gennaio 2022</w:t>
      </w:r>
    </w:p>
    <w:p w:rsidR="00A95F66" w:rsidRDefault="00A95F66" w:rsidP="00A95F6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</w:p>
    <w:p w:rsidR="00A95F66" w:rsidRPr="003E2A24" w:rsidRDefault="00A95F66" w:rsidP="00A95F6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0"/>
          <w:szCs w:val="42"/>
        </w:rPr>
      </w:pPr>
      <w:r w:rsidRPr="003E2A24">
        <w:rPr>
          <w:rFonts w:ascii="Arial-BoldMT" w:hAnsi="Arial-BoldMT" w:cs="Arial-BoldMT"/>
          <w:b/>
          <w:bCs/>
          <w:sz w:val="30"/>
          <w:szCs w:val="42"/>
        </w:rPr>
        <w:t>Il Sole 24 Ore</w:t>
      </w:r>
    </w:p>
    <w:p w:rsidR="00A95F66" w:rsidRDefault="00A95F66" w:rsidP="00A95F6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Religione e società</w:t>
      </w:r>
      <w:r>
        <w:rPr>
          <w:rFonts w:ascii="Arial-BoldMT" w:hAnsi="Arial-BoldMT" w:cs="Arial-BoldMT"/>
          <w:b/>
          <w:bCs/>
        </w:rPr>
        <w:br/>
      </w:r>
    </w:p>
    <w:p w:rsidR="00A95F66" w:rsidRDefault="00A95F66" w:rsidP="00A9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F66" w:rsidRPr="00A95F66" w:rsidRDefault="00A95F66" w:rsidP="00A9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mallCaps/>
          <w:sz w:val="28"/>
          <w:szCs w:val="24"/>
        </w:rPr>
      </w:pPr>
      <w:r w:rsidRPr="00A95F66">
        <w:rPr>
          <w:rFonts w:ascii="Times New Roman" w:hAnsi="Times New Roman" w:cs="Times New Roman"/>
          <w:smallCaps/>
          <w:sz w:val="28"/>
          <w:szCs w:val="24"/>
        </w:rPr>
        <w:t>Abitare le parole /</w:t>
      </w:r>
      <w:r w:rsidRPr="00A95F66">
        <w:rPr>
          <w:rFonts w:ascii="Times New Roman" w:hAnsi="Times New Roman" w:cs="Times New Roman"/>
          <w:b/>
          <w:smallCaps/>
          <w:sz w:val="28"/>
          <w:szCs w:val="24"/>
        </w:rPr>
        <w:t xml:space="preserve"> </w:t>
      </w:r>
      <w:r w:rsidR="0080173D">
        <w:rPr>
          <w:rFonts w:ascii="Times New Roman" w:hAnsi="Times New Roman" w:cs="Times New Roman"/>
          <w:b/>
          <w:smallCaps/>
          <w:sz w:val="28"/>
          <w:szCs w:val="24"/>
        </w:rPr>
        <w:t>Compromesso</w:t>
      </w:r>
    </w:p>
    <w:p w:rsidR="000C7632" w:rsidRDefault="000C7632" w:rsidP="000C7632">
      <w:pPr>
        <w:widowControl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115F8" w:rsidRDefault="0080173D" w:rsidP="007E5F78">
      <w:pPr>
        <w:widowControl w:val="0"/>
        <w:spacing w:after="0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80173D">
        <w:rPr>
          <w:rFonts w:ascii="Times New Roman" w:hAnsi="Times New Roman"/>
          <w:b/>
          <w:i/>
          <w:sz w:val="24"/>
          <w:szCs w:val="24"/>
        </w:rPr>
        <w:t>Varco per relazioni feconde</w:t>
      </w:r>
    </w:p>
    <w:p w:rsidR="008A2A16" w:rsidRDefault="008A2A16" w:rsidP="007E5F78">
      <w:pPr>
        <w:widowControl w:val="0"/>
        <w:spacing w:after="0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0173D" w:rsidRDefault="0080173D" w:rsidP="0080173D">
      <w:pPr>
        <w:widowControl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Già presente nel diritto romano col significato di accordo tra due o più soggetti per affidare a un terzo la soluzione di una controversia o per concludere un affare, la parola compromesso è entrata con lo stesso significato nel diritto moderno. Al di fuori dell’ambito giuridico, il termine compromesso ha però in parte smarrito l’ele</w:t>
      </w:r>
      <w:r>
        <w:rPr>
          <w:rFonts w:ascii="Times New Roman" w:hAnsi="Times New Roman"/>
          <w:sz w:val="24"/>
          <w:szCs w:val="24"/>
        </w:rPr>
        <w:softHyphen/>
        <w:t>mento p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sitivo, quasi solenne, che gli deriva dalla sua etimologia (</w:t>
      </w:r>
      <w:proofErr w:type="spellStart"/>
      <w:r>
        <w:rPr>
          <w:rFonts w:ascii="Times New Roman" w:hAnsi="Times New Roman"/>
          <w:i/>
          <w:sz w:val="24"/>
          <w:szCs w:val="24"/>
        </w:rPr>
        <w:t>cum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/>
          <w:i/>
          <w:sz w:val="24"/>
          <w:szCs w:val="24"/>
        </w:rPr>
        <w:t>promissus</w:t>
      </w:r>
      <w:proofErr w:type="spellEnd"/>
      <w:r>
        <w:rPr>
          <w:rFonts w:ascii="Times New Roman" w:hAnsi="Times New Roman"/>
          <w:sz w:val="24"/>
          <w:szCs w:val="24"/>
        </w:rPr>
        <w:t xml:space="preserve">) e che ne fa, nel suo significato generico, un impegno assunto reciprocamente da più persone per raggiungere un obiettivo di comune interesse. </w:t>
      </w:r>
    </w:p>
    <w:p w:rsidR="0080173D" w:rsidRDefault="0080173D" w:rsidP="0080173D">
      <w:pPr>
        <w:widowControl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L’ansia ipocritamente puritana che spesso caratterizza la comunicazione nella vita pubblica almeno quanto in quella privata, ha fatto perdere alla parola compromesso il significato di mediazion</w:t>
      </w:r>
      <w:r w:rsidRPr="008B1A3E">
        <w:rPr>
          <w:rFonts w:ascii="Times New Roman" w:hAnsi="Times New Roman"/>
          <w:sz w:val="24"/>
          <w:szCs w:val="24"/>
        </w:rPr>
        <w:t>e adeguata</w:t>
      </w:r>
      <w:r>
        <w:rPr>
          <w:rFonts w:ascii="Times New Roman" w:hAnsi="Times New Roman"/>
          <w:sz w:val="24"/>
          <w:szCs w:val="24"/>
        </w:rPr>
        <w:t xml:space="preserve">, per niente assimilabile al cedimento morale. È qui, e non nella mediazione, che, per ricavare vantaggi effimeri, si baratta la verità di ciò che si è e di ciò che si ha. </w:t>
      </w:r>
    </w:p>
    <w:p w:rsidR="0080173D" w:rsidRDefault="0080173D" w:rsidP="0080173D">
      <w:pPr>
        <w:widowControl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Non è arretramento morale il compromesso del quale Amos </w:t>
      </w:r>
      <w:proofErr w:type="spellStart"/>
      <w:r>
        <w:rPr>
          <w:rFonts w:ascii="Times New Roman" w:hAnsi="Times New Roman"/>
          <w:sz w:val="24"/>
          <w:szCs w:val="24"/>
        </w:rPr>
        <w:t>Oz</w:t>
      </w:r>
      <w:proofErr w:type="spellEnd"/>
      <w:r>
        <w:rPr>
          <w:rFonts w:ascii="Times New Roman" w:hAnsi="Times New Roman"/>
          <w:sz w:val="24"/>
          <w:szCs w:val="24"/>
        </w:rPr>
        <w:t xml:space="preserve"> si dice «gran faut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re». Lo scrittore israeliano è consapevole della pessima reputazione che circonda questa parola e, in maniera provocatoria, afferma: «Nel mio mondo, la parola compromesso è sinonimo di vita. E dove c’è vita ci sono compromessi. Il contrario di compromesso non è integrità e nemmeno idealismo e nemmeno determinazione o devozione. Il contrario di compromesso è fanatismo, morte» (</w:t>
      </w:r>
      <w:r>
        <w:rPr>
          <w:rFonts w:ascii="Times New Roman" w:hAnsi="Times New Roman"/>
          <w:i/>
          <w:sz w:val="24"/>
          <w:szCs w:val="24"/>
        </w:rPr>
        <w:t>Una storia di amore e di tenebra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80173D" w:rsidRDefault="0080173D" w:rsidP="0080173D">
      <w:pPr>
        <w:widowControl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È ovvio che l’asse semantico della parola compromesso venga qui spostato. Il co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promesso infatti diviene la scelta di chi, consapevole dei suoi e degli altrui limiti, non considera una perdita arretrare di qualche passo nel proprio cuore e nella propria testa per fare spazio alla diversità dell’altro. È la scelta di chi, consapevole di non possedere tutta la verità, sente forte il bisogno di affacciarsi sulla parte di verità che non possiede, riscaldarsi insieme alla sua luce e aprire il varco per relazioni feconde, che vanno oltre la tolleranza formale e gli ecumenismi di facciata. </w:t>
      </w:r>
    </w:p>
    <w:p w:rsidR="00F84C03" w:rsidRDefault="0080173D" w:rsidP="0080173D">
      <w:pPr>
        <w:spacing w:after="0" w:line="294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B1A3E">
        <w:rPr>
          <w:rFonts w:ascii="Times New Roman" w:hAnsi="Times New Roman"/>
          <w:sz w:val="24"/>
          <w:szCs w:val="24"/>
        </w:rPr>
        <w:t>È la scelta che</w:t>
      </w:r>
      <w:r>
        <w:rPr>
          <w:rFonts w:ascii="Times New Roman" w:hAnsi="Times New Roman"/>
          <w:sz w:val="24"/>
          <w:szCs w:val="24"/>
        </w:rPr>
        <w:t xml:space="preserve"> Paul </w:t>
      </w:r>
      <w:proofErr w:type="spellStart"/>
      <w:r>
        <w:rPr>
          <w:rFonts w:ascii="Times New Roman" w:hAnsi="Times New Roman"/>
          <w:sz w:val="24"/>
          <w:szCs w:val="24"/>
        </w:rPr>
        <w:t>Ricoeur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B1A3E">
        <w:rPr>
          <w:rFonts w:ascii="Times New Roman" w:hAnsi="Times New Roman"/>
          <w:sz w:val="24"/>
          <w:szCs w:val="24"/>
        </w:rPr>
        <w:t>riconduce</w:t>
      </w:r>
      <w:r>
        <w:rPr>
          <w:rFonts w:ascii="Times New Roman" w:hAnsi="Times New Roman"/>
          <w:sz w:val="24"/>
          <w:szCs w:val="24"/>
        </w:rPr>
        <w:t xml:space="preserve"> a un’«etica del compromesso», sul cui altare non è richiesto di sacrificare la propria identità né i principi che la sostengono. Etico non è il compromesso con la propria coscienza, bensì la strada che quotidianamente e faticosamente si percorre con se stessi e con gli altri, alla ricerca continua, concreta e prudente del bene migliore possibile. Senza sentirsi autorizzati a «vedere nella prudenza una sorta di facile compromesso nei confronti dei valori morali. […] La prudenza è un passaggio necessario per l’obbligo mor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ale autentico» (Commissione Teologica Intern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zionale, </w:t>
      </w:r>
      <w:r>
        <w:rPr>
          <w:rFonts w:ascii="Times New Roman" w:hAnsi="Times New Roman"/>
          <w:i/>
          <w:sz w:val="24"/>
          <w:szCs w:val="24"/>
        </w:rPr>
        <w:t>Alla ricerca di un’etica universale</w:t>
      </w:r>
      <w:r>
        <w:rPr>
          <w:rFonts w:ascii="Times New Roman" w:hAnsi="Times New Roman"/>
          <w:sz w:val="24"/>
          <w:szCs w:val="24"/>
        </w:rPr>
        <w:t>).</w:t>
      </w:r>
    </w:p>
    <w:p w:rsidR="0080173D" w:rsidRDefault="0080173D" w:rsidP="0080173D">
      <w:pPr>
        <w:spacing w:after="0" w:line="294" w:lineRule="atLeast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80173D" w:rsidRDefault="0080173D" w:rsidP="0080173D">
      <w:pPr>
        <w:spacing w:after="0" w:line="294" w:lineRule="atLeast"/>
        <w:jc w:val="right"/>
        <w:textAlignment w:val="baseline"/>
        <w:rPr>
          <w:rFonts w:ascii="inherit" w:eastAsia="Times New Roman" w:hAnsi="inherit" w:cs="Segoe UI"/>
          <w:sz w:val="24"/>
          <w:szCs w:val="24"/>
          <w:lang w:eastAsia="it-IT"/>
        </w:rPr>
      </w:pPr>
    </w:p>
    <w:p w:rsidR="00A95F66" w:rsidRPr="00A95F66" w:rsidRDefault="00A95F66" w:rsidP="00C77B5B">
      <w:pPr>
        <w:spacing w:after="0" w:line="294" w:lineRule="atLeast"/>
        <w:jc w:val="right"/>
        <w:textAlignment w:val="baseline"/>
        <w:rPr>
          <w:sz w:val="24"/>
          <w:szCs w:val="24"/>
        </w:rPr>
      </w:pPr>
      <w:r w:rsidRPr="00A95F66">
        <w:rPr>
          <w:rFonts w:ascii="inherit" w:eastAsia="Times New Roman" w:hAnsi="inherit" w:cs="Segoe UI"/>
          <w:sz w:val="24"/>
          <w:szCs w:val="24"/>
          <w:lang w:eastAsia="it-IT"/>
        </w:rPr>
        <w:t>Mons. Nunzio Galantino</w:t>
      </w:r>
    </w:p>
    <w:p w:rsidR="002D003C" w:rsidRPr="00CA0547" w:rsidRDefault="002D003C">
      <w:pPr>
        <w:rPr>
          <w:rFonts w:ascii="Times New Roman" w:hAnsi="Times New Roman" w:cs="Times New Roman"/>
          <w:sz w:val="24"/>
          <w:szCs w:val="24"/>
        </w:rPr>
      </w:pPr>
    </w:p>
    <w:sectPr w:rsidR="002D003C" w:rsidRPr="00CA05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68B"/>
    <w:rsid w:val="00046CA8"/>
    <w:rsid w:val="00080843"/>
    <w:rsid w:val="000808E8"/>
    <w:rsid w:val="00093567"/>
    <w:rsid w:val="00093C4C"/>
    <w:rsid w:val="000C7632"/>
    <w:rsid w:val="000F7772"/>
    <w:rsid w:val="001231BB"/>
    <w:rsid w:val="00162D39"/>
    <w:rsid w:val="0016418F"/>
    <w:rsid w:val="00174CBF"/>
    <w:rsid w:val="00184374"/>
    <w:rsid w:val="001903D8"/>
    <w:rsid w:val="001A1CF5"/>
    <w:rsid w:val="001B089A"/>
    <w:rsid w:val="001C4D9C"/>
    <w:rsid w:val="001F37A2"/>
    <w:rsid w:val="001F5B6A"/>
    <w:rsid w:val="00201612"/>
    <w:rsid w:val="00201DDC"/>
    <w:rsid w:val="002046C2"/>
    <w:rsid w:val="00235A6D"/>
    <w:rsid w:val="0024470D"/>
    <w:rsid w:val="002B0184"/>
    <w:rsid w:val="002D003C"/>
    <w:rsid w:val="002E30D3"/>
    <w:rsid w:val="00326AD4"/>
    <w:rsid w:val="003662B9"/>
    <w:rsid w:val="00374DB0"/>
    <w:rsid w:val="00381EDD"/>
    <w:rsid w:val="003D35A3"/>
    <w:rsid w:val="003D4519"/>
    <w:rsid w:val="003D5680"/>
    <w:rsid w:val="00401D92"/>
    <w:rsid w:val="00412CD9"/>
    <w:rsid w:val="004130A1"/>
    <w:rsid w:val="00433E56"/>
    <w:rsid w:val="00444296"/>
    <w:rsid w:val="0045376F"/>
    <w:rsid w:val="00454583"/>
    <w:rsid w:val="00483AA2"/>
    <w:rsid w:val="004B2640"/>
    <w:rsid w:val="004B5290"/>
    <w:rsid w:val="004B6542"/>
    <w:rsid w:val="004C3408"/>
    <w:rsid w:val="004C43E9"/>
    <w:rsid w:val="004F3B00"/>
    <w:rsid w:val="00513268"/>
    <w:rsid w:val="00517FFA"/>
    <w:rsid w:val="00530937"/>
    <w:rsid w:val="005320B4"/>
    <w:rsid w:val="0053537B"/>
    <w:rsid w:val="005574F5"/>
    <w:rsid w:val="00562044"/>
    <w:rsid w:val="005A1581"/>
    <w:rsid w:val="005E47F3"/>
    <w:rsid w:val="005F1857"/>
    <w:rsid w:val="00621345"/>
    <w:rsid w:val="006502DF"/>
    <w:rsid w:val="00664351"/>
    <w:rsid w:val="00667F01"/>
    <w:rsid w:val="006823B7"/>
    <w:rsid w:val="00682E76"/>
    <w:rsid w:val="006A364F"/>
    <w:rsid w:val="006A5561"/>
    <w:rsid w:val="006C1F86"/>
    <w:rsid w:val="00701CEC"/>
    <w:rsid w:val="007117D6"/>
    <w:rsid w:val="00714315"/>
    <w:rsid w:val="00740C81"/>
    <w:rsid w:val="00741809"/>
    <w:rsid w:val="0076774E"/>
    <w:rsid w:val="00782D8E"/>
    <w:rsid w:val="007A2326"/>
    <w:rsid w:val="007E12EB"/>
    <w:rsid w:val="007E5F78"/>
    <w:rsid w:val="0080173D"/>
    <w:rsid w:val="00806CF1"/>
    <w:rsid w:val="008115F8"/>
    <w:rsid w:val="00853A58"/>
    <w:rsid w:val="00867068"/>
    <w:rsid w:val="00886B7E"/>
    <w:rsid w:val="008A2A16"/>
    <w:rsid w:val="008B3CC2"/>
    <w:rsid w:val="008B7662"/>
    <w:rsid w:val="008C32BD"/>
    <w:rsid w:val="008D7A41"/>
    <w:rsid w:val="008E5A98"/>
    <w:rsid w:val="008F4C29"/>
    <w:rsid w:val="009A7484"/>
    <w:rsid w:val="009C1580"/>
    <w:rsid w:val="009F0076"/>
    <w:rsid w:val="00A33563"/>
    <w:rsid w:val="00A35855"/>
    <w:rsid w:val="00A6618D"/>
    <w:rsid w:val="00A93090"/>
    <w:rsid w:val="00A95F66"/>
    <w:rsid w:val="00AB2917"/>
    <w:rsid w:val="00AB40B7"/>
    <w:rsid w:val="00AC7B91"/>
    <w:rsid w:val="00B0468B"/>
    <w:rsid w:val="00B4190A"/>
    <w:rsid w:val="00B54F47"/>
    <w:rsid w:val="00B55363"/>
    <w:rsid w:val="00B86C16"/>
    <w:rsid w:val="00BB7D30"/>
    <w:rsid w:val="00BC2A46"/>
    <w:rsid w:val="00BD4E78"/>
    <w:rsid w:val="00BE3A24"/>
    <w:rsid w:val="00C0715D"/>
    <w:rsid w:val="00C105FE"/>
    <w:rsid w:val="00C16C9B"/>
    <w:rsid w:val="00C34728"/>
    <w:rsid w:val="00C37BFB"/>
    <w:rsid w:val="00C67C57"/>
    <w:rsid w:val="00C729FE"/>
    <w:rsid w:val="00C72BEA"/>
    <w:rsid w:val="00C762BC"/>
    <w:rsid w:val="00C77B5B"/>
    <w:rsid w:val="00C77F60"/>
    <w:rsid w:val="00C84D7A"/>
    <w:rsid w:val="00CA0547"/>
    <w:rsid w:val="00CA27F2"/>
    <w:rsid w:val="00CA47C5"/>
    <w:rsid w:val="00CC6F1C"/>
    <w:rsid w:val="00CF13A7"/>
    <w:rsid w:val="00D47E65"/>
    <w:rsid w:val="00D5454D"/>
    <w:rsid w:val="00D666F4"/>
    <w:rsid w:val="00DC3364"/>
    <w:rsid w:val="00DD6D51"/>
    <w:rsid w:val="00DF2983"/>
    <w:rsid w:val="00DF352D"/>
    <w:rsid w:val="00E171FC"/>
    <w:rsid w:val="00E3122A"/>
    <w:rsid w:val="00E43E5E"/>
    <w:rsid w:val="00E50406"/>
    <w:rsid w:val="00E62AA5"/>
    <w:rsid w:val="00E66F42"/>
    <w:rsid w:val="00E94893"/>
    <w:rsid w:val="00EC25B6"/>
    <w:rsid w:val="00EE35B0"/>
    <w:rsid w:val="00F0583C"/>
    <w:rsid w:val="00F1277E"/>
    <w:rsid w:val="00F1613E"/>
    <w:rsid w:val="00F33589"/>
    <w:rsid w:val="00F644C3"/>
    <w:rsid w:val="00F76F78"/>
    <w:rsid w:val="00F84C03"/>
    <w:rsid w:val="00FA1CC3"/>
    <w:rsid w:val="00FE094C"/>
    <w:rsid w:val="00FE7668"/>
    <w:rsid w:val="00FF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468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4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4519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7E12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468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4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4519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7E12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Galantino Nunzio</dc:creator>
  <cp:lastModifiedBy>Patrizia Benelli</cp:lastModifiedBy>
  <cp:revision>2</cp:revision>
  <cp:lastPrinted>2021-09-02T06:14:00Z</cp:lastPrinted>
  <dcterms:created xsi:type="dcterms:W3CDTF">2022-01-12T09:12:00Z</dcterms:created>
  <dcterms:modified xsi:type="dcterms:W3CDTF">2022-01-12T09:12:00Z</dcterms:modified>
</cp:coreProperties>
</file>