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70" w:rsidRDefault="00B84771" w:rsidP="00342F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30</w:t>
      </w:r>
      <w:r w:rsidR="00865645">
        <w:rPr>
          <w:rFonts w:ascii="Arial-BoldMT" w:hAnsi="Arial-BoldMT" w:cs="Arial-BoldMT"/>
          <w:b/>
          <w:bCs/>
        </w:rPr>
        <w:t xml:space="preserve"> giugn</w:t>
      </w:r>
      <w:r w:rsidR="00C27688">
        <w:rPr>
          <w:rFonts w:ascii="Arial-BoldMT" w:hAnsi="Arial-BoldMT" w:cs="Arial-BoldMT"/>
          <w:b/>
          <w:bCs/>
        </w:rPr>
        <w:t>o</w:t>
      </w:r>
      <w:r w:rsidR="00C3327F">
        <w:rPr>
          <w:rFonts w:ascii="Arial-BoldMT" w:hAnsi="Arial-BoldMT" w:cs="Arial-BoldMT"/>
          <w:b/>
          <w:bCs/>
        </w:rPr>
        <w:t xml:space="preserve"> 2018</w:t>
      </w:r>
      <w:r w:rsidR="00DF0CC4">
        <w:rPr>
          <w:rFonts w:ascii="Arial-BoldMT" w:hAnsi="Arial-BoldMT" w:cs="Arial-BoldMT"/>
          <w:b/>
          <w:bCs/>
        </w:rPr>
        <w:t xml:space="preserve"> </w:t>
      </w:r>
      <w:r w:rsidR="00B0245D">
        <w:rPr>
          <w:rFonts w:ascii="Arial-BoldMT" w:hAnsi="Arial-BoldMT" w:cs="Arial-BoldMT"/>
          <w:b/>
          <w:bCs/>
        </w:rPr>
        <w:t xml:space="preserve">– pag. </w:t>
      </w:r>
      <w:r w:rsidR="00865645">
        <w:rPr>
          <w:rFonts w:ascii="Arial-BoldMT" w:hAnsi="Arial-BoldMT" w:cs="Arial-BoldMT"/>
          <w:b/>
          <w:bCs/>
        </w:rPr>
        <w:t>1</w:t>
      </w:r>
      <w:r w:rsidR="00622502">
        <w:rPr>
          <w:rFonts w:ascii="Arial-BoldMT" w:hAnsi="Arial-BoldMT" w:cs="Arial-BoldMT"/>
          <w:b/>
          <w:bCs/>
        </w:rPr>
        <w:t>2</w:t>
      </w:r>
    </w:p>
    <w:p w:rsidR="000F2B70" w:rsidRPr="0071468C" w:rsidRDefault="000F2B70" w:rsidP="00342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42"/>
        </w:rPr>
      </w:pPr>
      <w:r>
        <w:rPr>
          <w:rFonts w:ascii="Arial-BoldMT" w:hAnsi="Arial-BoldMT" w:cs="Arial-BoldMT"/>
          <w:b/>
          <w:bCs/>
          <w:sz w:val="30"/>
          <w:szCs w:val="42"/>
        </w:rPr>
        <w:t>Il Sole 24 Ore</w:t>
      </w:r>
    </w:p>
    <w:p w:rsidR="000F2B70" w:rsidRDefault="000F2B70" w:rsidP="00342FF2">
      <w:pPr>
        <w:pBdr>
          <w:bottom w:val="single" w:sz="12" w:space="1" w:color="auto"/>
        </w:pBdr>
        <w:jc w:val="center"/>
        <w:rPr>
          <w:rFonts w:ascii="Arial-BoldMT" w:hAnsi="Arial-BoldMT" w:cs="Arial-BoldMT"/>
          <w:b/>
          <w:bCs/>
        </w:rPr>
      </w:pPr>
    </w:p>
    <w:p w:rsidR="0030361C" w:rsidRDefault="000F2B70" w:rsidP="00342FF2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color w:val="4F4F4F"/>
          <w:sz w:val="27"/>
          <w:szCs w:val="27"/>
          <w:lang w:eastAsia="it-IT"/>
        </w:rPr>
      </w:pPr>
      <w:r>
        <w:rPr>
          <w:rFonts w:ascii="Times New Roman" w:hAnsi="Times New Roman" w:cs="Times New Roman"/>
          <w:szCs w:val="24"/>
        </w:rPr>
        <w:t>COMMENTI E INCHIESTE / Testimonianze dai confini</w:t>
      </w:r>
      <w:r w:rsidR="00313952">
        <w:rPr>
          <w:rFonts w:ascii="Times New Roman" w:hAnsi="Times New Roman" w:cs="Times New Roman"/>
          <w:szCs w:val="24"/>
        </w:rPr>
        <w:t>.</w:t>
      </w:r>
    </w:p>
    <w:p w:rsidR="0030361C" w:rsidRDefault="0030361C" w:rsidP="00342FF2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color w:val="4F4F4F"/>
          <w:sz w:val="27"/>
          <w:szCs w:val="27"/>
          <w:lang w:eastAsia="it-IT"/>
        </w:rPr>
      </w:pPr>
    </w:p>
    <w:p w:rsidR="00622502" w:rsidRDefault="00B84771" w:rsidP="00C45EF6">
      <w:pPr>
        <w:spacing w:after="0" w:line="240" w:lineRule="auto"/>
        <w:jc w:val="center"/>
        <w:rPr>
          <w:rFonts w:ascii="Segoe UI" w:hAnsi="Segoe UI" w:cs="Segoe UI"/>
          <w:b/>
          <w:bCs/>
          <w:color w:val="4F4F4F"/>
          <w:sz w:val="27"/>
          <w:szCs w:val="27"/>
        </w:rPr>
      </w:pPr>
      <w:bookmarkStart w:id="0" w:name="_GoBack"/>
      <w:r>
        <w:rPr>
          <w:rFonts w:ascii="Segoe UI" w:hAnsi="Segoe UI" w:cs="Segoe UI"/>
          <w:b/>
          <w:bCs/>
          <w:color w:val="4F4F4F"/>
          <w:sz w:val="27"/>
          <w:szCs w:val="27"/>
        </w:rPr>
        <w:t>Vivere vuol di re anche resistere al dolore</w:t>
      </w:r>
      <w:bookmarkEnd w:id="0"/>
    </w:p>
    <w:p w:rsidR="00865645" w:rsidRPr="00C45EF6" w:rsidRDefault="00B84771" w:rsidP="00C45E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71B"/>
          <w:sz w:val="24"/>
          <w:szCs w:val="27"/>
          <w:lang w:eastAsia="it-IT"/>
        </w:rPr>
      </w:pPr>
      <w:r>
        <w:rPr>
          <w:rFonts w:ascii="Times New Roman" w:eastAsia="Times New Roman" w:hAnsi="Times New Roman" w:cs="Times New Roman"/>
          <w:i/>
          <w:color w:val="1A171B"/>
          <w:sz w:val="24"/>
          <w:szCs w:val="27"/>
          <w:lang w:eastAsia="it-IT"/>
        </w:rPr>
        <w:t>Siamo nati per allungare lo sguardo verso un orizzonte inafferrabile</w:t>
      </w:r>
    </w:p>
    <w:p w:rsidR="00865645" w:rsidRDefault="00865645" w:rsidP="00313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</w:p>
    <w:p w:rsidR="00966621" w:rsidRDefault="00966621" w:rsidP="0089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</w:p>
    <w:p w:rsidR="00B84771" w:rsidRP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«Come chi,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messosi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in mare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su una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barchetta,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viene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preso da immensa angoscia nell’affidare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 piccolo legno all’immensità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delle onde, così anche noi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soffriamo mentre osiamo inoltrarci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in un così vasto mare di misteri». (Origene).</w:t>
      </w:r>
    </w:p>
    <w:p w:rsid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Mi ci vedo con questa barchetta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nell’oceano a sfidare le onde e le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tempeste, a sentirmi piccolo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perso in mezzo al mare gonfio e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sconosciuto, senza un approdo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senza una rotta. Mi sento così,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tante volte, nella vita: col batticuore,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fatica e la sofferenza di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poter rovinare sugli scogli o essere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sommerso dalle onde.</w:t>
      </w:r>
    </w:p>
    <w:p w:rsidR="00B84771" w:rsidRP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 mare di misteri: la vita,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l’amore, la morte, Dio. E io che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posso fare in questo mare? Dove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dirige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re la prua della mia barchetta?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Andare a caso affidandomi ai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venti o scrutare lontano per cercare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una terra, una promessa, una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meta solo sperata? Se non si rimane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soli è più facile non lasciarsi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spaventare dal mare in burrasca.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Prima o poi le tempeste si placano.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Lo so e l’ho provato. Aspettare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bonaccia e aver fiducia in questo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mare che mi sorregge. Solo affidandosi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 Chi è amante della mia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vita sarà possibile sentirsi dire: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coraggio, alzati. Sapendo però che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il nostro cammino, il più delle volte,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si fa di notte, quando intorno è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solo buio e tenebra fitta. Senza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frecce o segnali che indicano la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strada. Senza il chiarore di una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lampada che illumina il sentiero.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E di notte poi è ancora più rischioso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cadere, tutto è ovattato e silenzioso,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ogni cosa è impenetrabile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noi siamo soli.</w:t>
      </w:r>
    </w:p>
    <w:p w:rsid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«Coraggio, alzati!», ho provato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 dire a persone incontrate e con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il cuore gonfio di dolore e pieno di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lacrime. Alcune storie mi hanno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insegnato che è tanto facile lasciarsi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andare alla deriva dell’onda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di queste lacrime che premono,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che ingrossano e mandano in pezzi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 nostri appigli.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</w:p>
    <w:p w:rsid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«Coraggio, alzati!», ho provato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 dire, perplesso, a chi faceva fatica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 vedere dov’era il suo volto,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sentendosi solo burattino, inginocchiato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su un palcoscenico che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nemmeno conosceva. Con la solita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vita da ricominciare ogni mattina,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con lo stesso lavoro da fare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ogni giorno, con le stesse stupidaggini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da evitare ogni momento,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con sempre le stesse imperfezioni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da tentare di correggere.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Q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uando ho smesso di dire «Coraggio,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alzati!» e mi sono incamminato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anch’io sugli stessi sentieri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è stato come guardare un bambino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che sta imparando a camminare,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e sorridere delle sue cadute,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che non si sofferma poi tanto e subito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si rialza e che, nonostante 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lividi, i graffi e i bernoccoli, la sete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di tentare e di riuscire finisce per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essere più grande della paura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della sua goffaggine: sempre si rimette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in piedi e ci riprova. È la vita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che lo chiede.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</w:p>
    <w:p w:rsidR="00B84771" w:rsidRP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Forse anche in questo dovremmo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sforzarci di ritornare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come bambini. E invece preferiamo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restare annientati in terra 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guardare le nostre ferite. Come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 non ci appartenessero, come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 anche quelle non facessero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parte della vita: stupiti e doloranti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ne pesiamo la gravità, le misuriamo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e poi calcoliamo quanto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male ci hanno fatto. Le consideriamo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 incidente imprevisto,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che proprio non doveva toccarci;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ci ostiniamo a cercare di spiegarne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ragione, a trovarne il senso,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direzione. Se tutti i bambini si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comportassero così avremmo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una generazione di paralitici,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una popolazione di smidollati capaci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solo di contemplare le proprie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gambe atrofizzate.</w:t>
      </w:r>
    </w:p>
    <w:p w:rsidR="00B84771" w:rsidRP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vita è movimento, è coraggio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di rischiare, è resistere al dolore,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è scommettere sul futuro. Certo,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avanzeremo con passo un po’ goffo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e impacciato, ma non resteremo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sconfitti per terra: le ferite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brucerann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o, i piedi graffiati ci faranno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 po’ male, ma non umilieranno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la vita che è in noi.</w:t>
      </w:r>
    </w:p>
    <w:p w:rsidR="00B84771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Apparterremo così a un’altra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generazione di uomini e di donne.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Non a quella di chi si installa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poco a poco nella morte, con gli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occhi spenti dei delusi e i muscoli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flaccidi di chi non ha attese o desideri.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lastRenderedPageBreak/>
        <w:t>Apparterremo a un’altra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generazione di uomini e donne.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Non fa niente se, barcollando, ci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sembrerà di non sapere da che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parte dirigerci.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Seguiamo il fiotto della vita, intuendone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magari solo il profumo,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allungando un po’ lo sguardo verso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un orizzonte che ci appare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inafferrabile: siamo nati per questo,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per questo infinito che non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riusciamo a contenere, per tutte le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assenze che vorremmo presenti e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ci sembrano estranee e lontane.</w:t>
      </w:r>
      <w:r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 xml:space="preserve"> </w:t>
      </w:r>
    </w:p>
    <w:p w:rsidR="00622502" w:rsidRDefault="00B84771" w:rsidP="00B84771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84771">
        <w:rPr>
          <w:rFonts w:ascii="Times New Roman" w:eastAsia="Times New Roman" w:hAnsi="Times New Roman" w:cs="Times New Roman"/>
          <w:color w:val="1A171B"/>
          <w:sz w:val="24"/>
          <w:szCs w:val="27"/>
          <w:lang w:eastAsia="it-IT"/>
        </w:rPr>
        <w:t>Tocca a noi renderle vicine.</w:t>
      </w:r>
    </w:p>
    <w:p w:rsidR="00E11A9B" w:rsidRDefault="00E11A9B" w:rsidP="00B40E3E">
      <w:pPr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0F2B70" w:rsidRPr="000F2B70" w:rsidRDefault="000F2B70" w:rsidP="00342FF2">
      <w:pPr>
        <w:spacing w:after="0" w:line="255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0F2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NUNZIO GALANTINO</w:t>
      </w:r>
    </w:p>
    <w:p w:rsidR="000F2B70" w:rsidRDefault="000F2B70" w:rsidP="00342FF2"/>
    <w:sectPr w:rsidR="000F2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70"/>
    <w:rsid w:val="00001DC5"/>
    <w:rsid w:val="00043023"/>
    <w:rsid w:val="00050603"/>
    <w:rsid w:val="00083F58"/>
    <w:rsid w:val="00092402"/>
    <w:rsid w:val="000C108E"/>
    <w:rsid w:val="000D0A84"/>
    <w:rsid w:val="000F2427"/>
    <w:rsid w:val="000F254A"/>
    <w:rsid w:val="000F2B70"/>
    <w:rsid w:val="000F7892"/>
    <w:rsid w:val="00122436"/>
    <w:rsid w:val="00127B26"/>
    <w:rsid w:val="001855E2"/>
    <w:rsid w:val="001D55B9"/>
    <w:rsid w:val="00203239"/>
    <w:rsid w:val="0025064A"/>
    <w:rsid w:val="0030361C"/>
    <w:rsid w:val="00313952"/>
    <w:rsid w:val="00342FF2"/>
    <w:rsid w:val="00384EDF"/>
    <w:rsid w:val="003874DB"/>
    <w:rsid w:val="003D6654"/>
    <w:rsid w:val="00426870"/>
    <w:rsid w:val="00461E11"/>
    <w:rsid w:val="004830E6"/>
    <w:rsid w:val="00494A64"/>
    <w:rsid w:val="00553236"/>
    <w:rsid w:val="00595FEA"/>
    <w:rsid w:val="005A75F8"/>
    <w:rsid w:val="005B4F37"/>
    <w:rsid w:val="005D7896"/>
    <w:rsid w:val="005E164A"/>
    <w:rsid w:val="005F4B8C"/>
    <w:rsid w:val="005F5A85"/>
    <w:rsid w:val="00603584"/>
    <w:rsid w:val="00612454"/>
    <w:rsid w:val="00622502"/>
    <w:rsid w:val="006854BD"/>
    <w:rsid w:val="00687AD6"/>
    <w:rsid w:val="006C75E6"/>
    <w:rsid w:val="006E7D9F"/>
    <w:rsid w:val="00777DBA"/>
    <w:rsid w:val="00780442"/>
    <w:rsid w:val="007970A0"/>
    <w:rsid w:val="007C4136"/>
    <w:rsid w:val="007E126E"/>
    <w:rsid w:val="0084319F"/>
    <w:rsid w:val="00862432"/>
    <w:rsid w:val="00865645"/>
    <w:rsid w:val="00894CB3"/>
    <w:rsid w:val="008B4A77"/>
    <w:rsid w:val="008C4FB8"/>
    <w:rsid w:val="008D3337"/>
    <w:rsid w:val="009046BF"/>
    <w:rsid w:val="00966621"/>
    <w:rsid w:val="009753BA"/>
    <w:rsid w:val="00A00F9A"/>
    <w:rsid w:val="00A0504B"/>
    <w:rsid w:val="00A45E36"/>
    <w:rsid w:val="00A54CC5"/>
    <w:rsid w:val="00A81520"/>
    <w:rsid w:val="00AA5838"/>
    <w:rsid w:val="00AC135C"/>
    <w:rsid w:val="00AC13B3"/>
    <w:rsid w:val="00AD2DD2"/>
    <w:rsid w:val="00AE77A8"/>
    <w:rsid w:val="00B0245D"/>
    <w:rsid w:val="00B05846"/>
    <w:rsid w:val="00B40E3E"/>
    <w:rsid w:val="00B72F65"/>
    <w:rsid w:val="00B84771"/>
    <w:rsid w:val="00BB51A3"/>
    <w:rsid w:val="00C01398"/>
    <w:rsid w:val="00C27688"/>
    <w:rsid w:val="00C3248A"/>
    <w:rsid w:val="00C3327F"/>
    <w:rsid w:val="00C33958"/>
    <w:rsid w:val="00C45EF6"/>
    <w:rsid w:val="00C741DB"/>
    <w:rsid w:val="00CB6D0C"/>
    <w:rsid w:val="00CD2999"/>
    <w:rsid w:val="00CF5562"/>
    <w:rsid w:val="00CF5D63"/>
    <w:rsid w:val="00D073D1"/>
    <w:rsid w:val="00D24702"/>
    <w:rsid w:val="00D5013A"/>
    <w:rsid w:val="00D82CA5"/>
    <w:rsid w:val="00DB23D9"/>
    <w:rsid w:val="00DE0942"/>
    <w:rsid w:val="00DF0CC4"/>
    <w:rsid w:val="00E11A9B"/>
    <w:rsid w:val="00E601E0"/>
    <w:rsid w:val="00E777E8"/>
    <w:rsid w:val="00E837EB"/>
    <w:rsid w:val="00E93F3B"/>
    <w:rsid w:val="00F01306"/>
    <w:rsid w:val="00F618A1"/>
    <w:rsid w:val="00F70E8D"/>
    <w:rsid w:val="00F777AF"/>
    <w:rsid w:val="00F85BA2"/>
    <w:rsid w:val="00FC684F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B70"/>
    <w:rPr>
      <w:b/>
      <w:bCs/>
    </w:rPr>
  </w:style>
  <w:style w:type="character" w:customStyle="1" w:styleId="highlight">
    <w:name w:val="highlight"/>
    <w:basedOn w:val="Carpredefinitoparagrafo"/>
    <w:rsid w:val="000F2B70"/>
    <w:rPr>
      <w:shd w:val="clear" w:color="auto" w:fill="FFFF80"/>
    </w:rPr>
  </w:style>
  <w:style w:type="character" w:styleId="Rimandocommento">
    <w:name w:val="annotation reference"/>
    <w:basedOn w:val="Carpredefinitoparagrafo"/>
    <w:uiPriority w:val="99"/>
    <w:semiHidden/>
    <w:unhideWhenUsed/>
    <w:rsid w:val="000F2B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B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B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B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B7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B7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42FF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rst-letter">
    <w:name w:val="first-letter"/>
    <w:basedOn w:val="Normale"/>
    <w:rsid w:val="00342FF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B70"/>
    <w:rPr>
      <w:b/>
      <w:bCs/>
    </w:rPr>
  </w:style>
  <w:style w:type="character" w:customStyle="1" w:styleId="highlight">
    <w:name w:val="highlight"/>
    <w:basedOn w:val="Carpredefinitoparagrafo"/>
    <w:rsid w:val="000F2B70"/>
    <w:rPr>
      <w:shd w:val="clear" w:color="auto" w:fill="FFFF80"/>
    </w:rPr>
  </w:style>
  <w:style w:type="character" w:styleId="Rimandocommento">
    <w:name w:val="annotation reference"/>
    <w:basedOn w:val="Carpredefinitoparagrafo"/>
    <w:uiPriority w:val="99"/>
    <w:semiHidden/>
    <w:unhideWhenUsed/>
    <w:rsid w:val="000F2B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B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B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B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B7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B7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42FF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rst-letter">
    <w:name w:val="first-letter"/>
    <w:basedOn w:val="Normale"/>
    <w:rsid w:val="00342FF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1C0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18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Benelli</dc:creator>
  <cp:lastModifiedBy>Patrizia Benelli</cp:lastModifiedBy>
  <cp:revision>2</cp:revision>
  <cp:lastPrinted>2018-06-11T08:11:00Z</cp:lastPrinted>
  <dcterms:created xsi:type="dcterms:W3CDTF">2018-07-02T10:33:00Z</dcterms:created>
  <dcterms:modified xsi:type="dcterms:W3CDTF">2018-07-02T10:33:00Z</dcterms:modified>
</cp:coreProperties>
</file>